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B59" w:rsidRDefault="00DB5B59" w:rsidP="00DB5B5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27D040FC" wp14:editId="7B59C0AF">
            <wp:extent cx="1209675" cy="1825367"/>
            <wp:effectExtent l="0" t="0" r="0" b="3810"/>
            <wp:docPr id="2" name="Picture 2" descr="https://masshumanities.org/wp-content/uploads/2020/02/MH-Logo2018-Print-6in_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sshumanities.org/wp-content/uploads/2020/02/MH-Logo2018-Print-6in_Oran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08" cy="184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B59" w:rsidRDefault="00DB5B59" w:rsidP="00DB5B59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DB5B59" w:rsidRDefault="00DB5B59" w:rsidP="00DB5B59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DB5B59" w:rsidRPr="005E33B3" w:rsidRDefault="00DB5B59" w:rsidP="00DB5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s"/>
        </w:rPr>
        <w:t>PAUTAS PARA LOS PATROCINIOS DE BRIDGE STREET</w:t>
      </w:r>
    </w:p>
    <w:p w:rsidR="00DB5B59" w:rsidRPr="005E33B3" w:rsidRDefault="00DB5B59" w:rsidP="00DB5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DB5B59" w:rsidRPr="005E33B3" w:rsidRDefault="00DB5B59" w:rsidP="00DB5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/>
          <w:lang w:val="es"/>
        </w:rPr>
        <w:t xml:space="preserve">Durante la pandemia de la COVID-19, las organizaciones de historia de Massachusetts están manteniendo a sus comunidades conectadas, seguras, informadas e inspiradas con ingeniosos programas virtuales. Mientras nosotros mismos vivimos cambios históricos, recurrimos a las organizaciones que preservan y comparten historias de personas comunes que </w:t>
      </w:r>
      <w:r w:rsidR="005E33B3">
        <w:rPr>
          <w:rFonts w:ascii="Arial" w:eastAsia="Times New Roman" w:hAnsi="Arial" w:cs="Arial"/>
          <w:color w:val="000000"/>
          <w:lang w:val="es"/>
        </w:rPr>
        <w:t>atravesaron</w:t>
      </w:r>
      <w:r>
        <w:rPr>
          <w:rFonts w:ascii="Arial" w:eastAsia="Times New Roman" w:hAnsi="Arial" w:cs="Arial"/>
          <w:color w:val="000000"/>
          <w:lang w:val="es"/>
        </w:rPr>
        <w:t xml:space="preserve"> </w:t>
      </w:r>
      <w:r w:rsidR="005E33B3">
        <w:rPr>
          <w:rFonts w:ascii="Arial" w:eastAsia="Times New Roman" w:hAnsi="Arial" w:cs="Arial"/>
          <w:color w:val="000000"/>
          <w:lang w:val="es"/>
        </w:rPr>
        <w:t>momentos inusitados</w:t>
      </w:r>
      <w:r>
        <w:rPr>
          <w:rFonts w:ascii="Arial" w:eastAsia="Times New Roman" w:hAnsi="Arial" w:cs="Arial"/>
          <w:color w:val="000000"/>
          <w:lang w:val="es"/>
        </w:rPr>
        <w:t xml:space="preserve">. </w:t>
      </w:r>
      <w:r w:rsidR="005E33B3">
        <w:rPr>
          <w:rFonts w:ascii="Arial" w:eastAsia="Times New Roman" w:hAnsi="Arial" w:cs="Arial"/>
          <w:color w:val="000000"/>
          <w:lang w:val="es"/>
        </w:rPr>
        <w:t>Por medio de</w:t>
      </w:r>
      <w:r>
        <w:rPr>
          <w:rFonts w:ascii="Arial" w:eastAsia="Times New Roman" w:hAnsi="Arial" w:cs="Arial"/>
          <w:color w:val="000000"/>
          <w:lang w:val="es"/>
        </w:rPr>
        <w:t xml:space="preserve"> Bridge Street </w:t>
      </w:r>
      <w:proofErr w:type="spellStart"/>
      <w:r>
        <w:rPr>
          <w:rFonts w:ascii="Arial" w:eastAsia="Times New Roman" w:hAnsi="Arial" w:cs="Arial"/>
          <w:color w:val="000000"/>
          <w:lang w:val="es"/>
        </w:rPr>
        <w:t>Fund</w:t>
      </w:r>
      <w:proofErr w:type="spellEnd"/>
      <w:r>
        <w:rPr>
          <w:rFonts w:ascii="Arial" w:eastAsia="Times New Roman" w:hAnsi="Arial" w:cs="Arial"/>
          <w:color w:val="000000"/>
          <w:lang w:val="es"/>
        </w:rPr>
        <w:t>, Mass Humanities patrocinará programas virtuales gratuitos organizados por sociedades históricas, centros, museos o sitios históricos de Massachusetts a fin de ayudar a estas instituciones a recuperar los ingresos perdidos y a permitir el acceso gratis a las humanidades. Los fondos de patrocinio pueden aplicarse al presupuesto operativo de la organización.</w:t>
      </w:r>
    </w:p>
    <w:p w:rsidR="00DB5B59" w:rsidRPr="005E33B3" w:rsidRDefault="00DB5B59" w:rsidP="00DB5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DB5B59" w:rsidRPr="005E33B3" w:rsidRDefault="00DB5B59" w:rsidP="00DB5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/>
          <w:lang w:val="es"/>
        </w:rPr>
        <w:t xml:space="preserve">Los patrocinios de </w:t>
      </w:r>
      <w:proofErr w:type="spellStart"/>
      <w:r>
        <w:rPr>
          <w:rFonts w:ascii="Arial" w:eastAsia="Times New Roman" w:hAnsi="Arial" w:cs="Arial"/>
          <w:color w:val="000000"/>
          <w:lang w:val="es"/>
        </w:rPr>
        <w:t>Brudge</w:t>
      </w:r>
      <w:proofErr w:type="spellEnd"/>
      <w:r>
        <w:rPr>
          <w:rFonts w:ascii="Arial" w:eastAsia="Times New Roman" w:hAnsi="Arial" w:cs="Arial"/>
          <w:color w:val="000000"/>
          <w:lang w:val="es"/>
        </w:rPr>
        <w:t xml:space="preserve"> Street financiarán hasta tres programas virtuales por solicitante elegible a $500 por programa ($1500 como máximo). </w:t>
      </w:r>
      <w:r>
        <w:rPr>
          <w:rFonts w:ascii="Arial" w:eastAsia="Times New Roman" w:hAnsi="Arial" w:cs="Arial"/>
          <w:color w:val="000000"/>
          <w:shd w:val="clear" w:color="auto" w:fill="FFFFFF"/>
          <w:lang w:val="es"/>
        </w:rPr>
        <w:t xml:space="preserve">Los programas deben estar abiertos al público en general y la asistencia a ellos debe ser gratuita. </w:t>
      </w:r>
      <w:r>
        <w:rPr>
          <w:rFonts w:ascii="Arial" w:eastAsia="Times New Roman" w:hAnsi="Arial" w:cs="Arial"/>
          <w:color w:val="000000"/>
          <w:lang w:val="es"/>
        </w:rPr>
        <w:t>En las solicitudes se pedirán las fechas y descripciones breves de cada programa así como los alias de las redes sociales y el sitio web de los solicitantes, si tienen. Consulte la vista preliminar de la solicitud para encontrar más detalles. </w:t>
      </w:r>
    </w:p>
    <w:p w:rsidR="00DB5B59" w:rsidRPr="005E33B3" w:rsidRDefault="00DB5B59" w:rsidP="00DB5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DB5B59" w:rsidRPr="005E33B3" w:rsidRDefault="00DB5B59" w:rsidP="00DB5B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ES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s"/>
        </w:rPr>
        <w:t>¿Quiénes pueden participar?</w:t>
      </w:r>
    </w:p>
    <w:p w:rsidR="00DB5B59" w:rsidRPr="005E33B3" w:rsidRDefault="00DB5B59" w:rsidP="00DB5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/>
          <w:lang w:val="es"/>
        </w:rPr>
        <w:t>Para ser elegibles, los solicitantes deben reunir los siguientes requisitos:</w:t>
      </w:r>
    </w:p>
    <w:p w:rsidR="00DB5B59" w:rsidRPr="005E33B3" w:rsidRDefault="00A84356" w:rsidP="00DB5B5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"/>
        </w:rPr>
      </w:pPr>
      <w:r>
        <w:rPr>
          <w:rFonts w:ascii="Arial" w:eastAsia="Times New Roman" w:hAnsi="Arial" w:cs="Arial"/>
          <w:color w:val="000000"/>
          <w:lang w:val="es-ES"/>
        </w:rPr>
        <w:t>s</w:t>
      </w:r>
      <w:proofErr w:type="spellStart"/>
      <w:r w:rsidR="00DB5B59">
        <w:rPr>
          <w:rFonts w:ascii="Arial" w:eastAsia="Times New Roman" w:hAnsi="Arial" w:cs="Arial"/>
          <w:color w:val="000000"/>
          <w:lang w:val="es"/>
        </w:rPr>
        <w:t>er</w:t>
      </w:r>
      <w:proofErr w:type="spellEnd"/>
      <w:r w:rsidR="00DB5B59">
        <w:rPr>
          <w:rFonts w:ascii="Arial" w:eastAsia="Times New Roman" w:hAnsi="Arial" w:cs="Arial"/>
          <w:color w:val="000000"/>
          <w:lang w:val="es"/>
        </w:rPr>
        <w:t xml:space="preserve"> una sociedad histórica, un centro, un museo </w:t>
      </w:r>
      <w:r w:rsidR="005E33B3">
        <w:rPr>
          <w:rFonts w:ascii="Arial" w:eastAsia="Times New Roman" w:hAnsi="Arial" w:cs="Arial"/>
          <w:color w:val="000000"/>
          <w:lang w:val="es"/>
        </w:rPr>
        <w:t>o un sitio histórico radicado en</w:t>
      </w:r>
      <w:r w:rsidR="00DB5B59">
        <w:rPr>
          <w:rFonts w:ascii="Arial" w:eastAsia="Times New Roman" w:hAnsi="Arial" w:cs="Arial"/>
          <w:color w:val="000000"/>
          <w:lang w:val="es"/>
        </w:rPr>
        <w:t xml:space="preserve"> Massachusetts que preste servicios principalmente a las comunidades de Massachusetts;</w:t>
      </w:r>
    </w:p>
    <w:p w:rsidR="00DB5B59" w:rsidRPr="005E33B3" w:rsidRDefault="00A84356" w:rsidP="00DB5B5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"/>
        </w:rPr>
      </w:pPr>
      <w:r>
        <w:rPr>
          <w:rFonts w:ascii="Arial" w:eastAsia="Times New Roman" w:hAnsi="Arial" w:cs="Arial"/>
          <w:color w:val="000000"/>
          <w:lang w:val="es-ES"/>
        </w:rPr>
        <w:t>s</w:t>
      </w:r>
      <w:proofErr w:type="spellStart"/>
      <w:r w:rsidR="00DB5B59">
        <w:rPr>
          <w:rFonts w:ascii="Arial" w:eastAsia="Times New Roman" w:hAnsi="Arial" w:cs="Arial"/>
          <w:color w:val="000000"/>
          <w:lang w:val="es"/>
        </w:rPr>
        <w:t>er</w:t>
      </w:r>
      <w:proofErr w:type="spellEnd"/>
      <w:r w:rsidR="00DB5B59">
        <w:rPr>
          <w:rFonts w:ascii="Arial" w:eastAsia="Times New Roman" w:hAnsi="Arial" w:cs="Arial"/>
          <w:color w:val="000000"/>
          <w:lang w:val="es"/>
        </w:rPr>
        <w:t xml:space="preserve"> una organización de tipo 501(c)(3) sin fines de lucro.</w:t>
      </w:r>
    </w:p>
    <w:p w:rsidR="00DB5B59" w:rsidRPr="005E33B3" w:rsidRDefault="00DB5B59" w:rsidP="00DB5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DB5B59" w:rsidRPr="005E33B3" w:rsidRDefault="00DB5B59" w:rsidP="00DB5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/>
          <w:lang w:val="es"/>
        </w:rPr>
        <w:t>Los programas deben ser gratuitos y estar abiertos al público. Deben llevarse a cabo después de la fecha de adjudicación y antes del 31 de diciembre de 2021.</w:t>
      </w:r>
    </w:p>
    <w:p w:rsidR="00DB5B59" w:rsidRPr="005E33B3" w:rsidRDefault="00DB5B59" w:rsidP="00DB5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DB5B59" w:rsidRPr="005E33B3" w:rsidRDefault="00DB5B59" w:rsidP="00DB5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/>
          <w:lang w:val="es"/>
        </w:rPr>
        <w:t>Los patrocinios de Bridge Street no exigen fondos de contrapartida de</w:t>
      </w:r>
      <w:r w:rsidR="005E33B3">
        <w:rPr>
          <w:rFonts w:ascii="Arial" w:eastAsia="Times New Roman" w:hAnsi="Arial" w:cs="Arial"/>
          <w:color w:val="000000"/>
          <w:lang w:val="es"/>
        </w:rPr>
        <w:t xml:space="preserve"> la organización solicitante. Tampoco</w:t>
      </w:r>
      <w:r>
        <w:rPr>
          <w:rFonts w:ascii="Arial" w:eastAsia="Times New Roman" w:hAnsi="Arial" w:cs="Arial"/>
          <w:color w:val="000000"/>
          <w:lang w:val="es"/>
        </w:rPr>
        <w:t xml:space="preserve"> es necesario que los solicitantes hayan presentado informes definitivos para las subvenciones abiertas de Mass Humanities a fin de ser elegibles.</w:t>
      </w:r>
    </w:p>
    <w:p w:rsidR="00DB5B59" w:rsidRPr="005E33B3" w:rsidRDefault="00DB5B59" w:rsidP="00DB5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DB5B59" w:rsidRPr="005E33B3" w:rsidRDefault="00DB5B59" w:rsidP="00DB5B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s-ES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s"/>
        </w:rPr>
        <w:t>Procedimiento de solicitud y adjudicación</w:t>
      </w:r>
    </w:p>
    <w:p w:rsidR="00DB5B59" w:rsidRPr="005E33B3" w:rsidRDefault="00DB5B59" w:rsidP="00DB5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/>
          <w:lang w:val="es"/>
        </w:rPr>
        <w:t>Las solicitudes se abren el 1 de marzo de 2021. Los patrocinios adjudicados se</w:t>
      </w:r>
      <w:r w:rsidR="005E33B3">
        <w:rPr>
          <w:rFonts w:ascii="Arial" w:eastAsia="Times New Roman" w:hAnsi="Arial" w:cs="Arial"/>
          <w:color w:val="000000"/>
          <w:lang w:val="es"/>
        </w:rPr>
        <w:t xml:space="preserve"> </w:t>
      </w:r>
      <w:r>
        <w:rPr>
          <w:rFonts w:ascii="Arial" w:eastAsia="Times New Roman" w:hAnsi="Arial" w:cs="Arial"/>
          <w:color w:val="000000"/>
          <w:shd w:val="clear" w:color="auto" w:fill="FFFFFF"/>
          <w:lang w:val="es"/>
        </w:rPr>
        <w:t xml:space="preserve">anunciarán cada 3 o 4 semanas. </w:t>
      </w:r>
      <w:r>
        <w:rPr>
          <w:rFonts w:ascii="Arial" w:eastAsia="Times New Roman" w:hAnsi="Arial" w:cs="Arial"/>
          <w:color w:val="000000"/>
          <w:lang w:val="es"/>
        </w:rPr>
        <w:t xml:space="preserve">Las solicitudes deben presentarse al menos tres semanas antes de la </w:t>
      </w:r>
      <w:r>
        <w:rPr>
          <w:rFonts w:ascii="Arial" w:eastAsia="Times New Roman" w:hAnsi="Arial" w:cs="Arial"/>
          <w:color w:val="000000"/>
          <w:lang w:val="es"/>
        </w:rPr>
        <w:lastRenderedPageBreak/>
        <w:t>próxima fecha de anuncio de la adjudicación a fin de que se tengan en cuenta para</w:t>
      </w:r>
      <w:r w:rsidR="005E33B3">
        <w:rPr>
          <w:rFonts w:ascii="Arial" w:eastAsia="Times New Roman" w:hAnsi="Arial" w:cs="Arial"/>
          <w:color w:val="000000"/>
          <w:lang w:val="es"/>
        </w:rPr>
        <w:t xml:space="preserve"> ese ciclo. Además, deben seguir </w:t>
      </w:r>
      <w:r>
        <w:rPr>
          <w:rFonts w:ascii="Arial" w:eastAsia="Times New Roman" w:hAnsi="Arial" w:cs="Arial"/>
          <w:color w:val="000000"/>
          <w:lang w:val="es"/>
        </w:rPr>
        <w:t xml:space="preserve">el calendario que se encuentra a continuación. Si </w:t>
      </w:r>
      <w:r w:rsidR="005E33B3">
        <w:rPr>
          <w:rFonts w:ascii="Arial" w:eastAsia="Times New Roman" w:hAnsi="Arial" w:cs="Arial"/>
          <w:color w:val="000000"/>
          <w:lang w:val="es"/>
        </w:rPr>
        <w:t xml:space="preserve">en </w:t>
      </w:r>
      <w:r>
        <w:rPr>
          <w:rFonts w:ascii="Arial" w:eastAsia="Times New Roman" w:hAnsi="Arial" w:cs="Arial"/>
          <w:color w:val="000000"/>
          <w:lang w:val="es"/>
        </w:rPr>
        <w:t xml:space="preserve">una solicitud </w:t>
      </w:r>
      <w:r w:rsidR="005E33B3">
        <w:rPr>
          <w:rFonts w:ascii="Arial" w:eastAsia="Times New Roman" w:hAnsi="Arial" w:cs="Arial"/>
          <w:color w:val="000000"/>
          <w:lang w:val="es"/>
        </w:rPr>
        <w:t>figuran programas que se llevaron a cab</w:t>
      </w:r>
      <w:r>
        <w:rPr>
          <w:rFonts w:ascii="Arial" w:eastAsia="Times New Roman" w:hAnsi="Arial" w:cs="Arial"/>
          <w:color w:val="000000"/>
          <w:lang w:val="es"/>
        </w:rPr>
        <w:t>o antes de la fecha de anuncio de la adjudicación,</w:t>
      </w:r>
      <w:r w:rsidR="005E33B3">
        <w:rPr>
          <w:rFonts w:ascii="Arial" w:eastAsia="Times New Roman" w:hAnsi="Arial" w:cs="Arial"/>
          <w:color w:val="000000"/>
          <w:lang w:val="es"/>
        </w:rPr>
        <w:t xml:space="preserve"> estos programas</w:t>
      </w:r>
      <w:r>
        <w:rPr>
          <w:rFonts w:ascii="Arial" w:eastAsia="Times New Roman" w:hAnsi="Arial" w:cs="Arial"/>
          <w:color w:val="000000"/>
          <w:lang w:val="es"/>
        </w:rPr>
        <w:t xml:space="preserve"> no se tendrán en cuenta para patrocinios, pero sí el resto de los programas elegibles.</w:t>
      </w:r>
    </w:p>
    <w:p w:rsidR="00DB5B59" w:rsidRPr="005E33B3" w:rsidRDefault="00DB5B59" w:rsidP="00DB5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DB5B59" w:rsidRPr="005E33B3" w:rsidRDefault="00DB5B59" w:rsidP="00DB5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Arial" w:eastAsia="Times New Roman" w:hAnsi="Arial" w:cs="Arial"/>
          <w:color w:val="000000"/>
          <w:lang w:val="es"/>
        </w:rPr>
        <w:t>Mass</w:t>
      </w:r>
      <w:proofErr w:type="spellEnd"/>
      <w:r>
        <w:rPr>
          <w:rFonts w:ascii="Arial" w:eastAsia="Times New Roman" w:hAnsi="Arial" w:cs="Arial"/>
          <w:color w:val="000000"/>
          <w:lang w:val="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s"/>
        </w:rPr>
        <w:t>Humanities</w:t>
      </w:r>
      <w:proofErr w:type="spellEnd"/>
      <w:r>
        <w:rPr>
          <w:rFonts w:ascii="Arial" w:eastAsia="Times New Roman" w:hAnsi="Arial" w:cs="Arial"/>
          <w:color w:val="000000"/>
          <w:lang w:val="es"/>
        </w:rPr>
        <w:t xml:space="preserve"> adjudicará los patrocinios permanentemente hasta que se hayan gastado todos los fondos. Mass Humanities prevé la adjudicación de $50.000 en patrocinios de Bridge Street. Las organizaciones pueden solicitar hasta tres patrocinios durante el año fiscal de Mass Humanities (que termina el 31 de octubre). Recomendamos </w:t>
      </w:r>
      <w:r>
        <w:rPr>
          <w:rFonts w:ascii="Arial" w:eastAsia="Times New Roman" w:hAnsi="Arial" w:cs="Arial"/>
          <w:b/>
          <w:bCs/>
          <w:color w:val="000000"/>
          <w:u w:val="single"/>
          <w:lang w:val="es"/>
        </w:rPr>
        <w:t>encarecidamente</w:t>
      </w:r>
      <w:r>
        <w:rPr>
          <w:rFonts w:ascii="Arial" w:eastAsia="Times New Roman" w:hAnsi="Arial" w:cs="Arial"/>
          <w:color w:val="000000"/>
          <w:lang w:val="es"/>
        </w:rPr>
        <w:t xml:space="preserve"> presentar una solicitud para tres programas a la vez en lugar de presentar una solicitud para cada programa individualmente. </w:t>
      </w:r>
    </w:p>
    <w:p w:rsidR="00DB5B59" w:rsidRPr="005E33B3" w:rsidRDefault="00DB5B59" w:rsidP="00DB5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DB5B59" w:rsidRPr="005E33B3" w:rsidRDefault="00DB5B59" w:rsidP="00DB5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/>
          <w:lang w:val="es"/>
        </w:rPr>
        <w:t xml:space="preserve">Los programas patrocinados pueden comenzar un día después de que se </w:t>
      </w:r>
      <w:r w:rsidR="00A84356">
        <w:rPr>
          <w:rFonts w:ascii="Arial" w:eastAsia="Times New Roman" w:hAnsi="Arial" w:cs="Arial"/>
          <w:color w:val="000000"/>
          <w:lang w:val="es"/>
        </w:rPr>
        <w:t>haya avisado</w:t>
      </w:r>
      <w:bookmarkStart w:id="0" w:name="_GoBack"/>
      <w:bookmarkEnd w:id="0"/>
      <w:r>
        <w:rPr>
          <w:rFonts w:ascii="Arial" w:eastAsia="Times New Roman" w:hAnsi="Arial" w:cs="Arial"/>
          <w:color w:val="000000"/>
          <w:lang w:val="es"/>
        </w:rPr>
        <w:t xml:space="preserve"> al beneficiario de su adjudicación. Los fondos se distribuirán dentro de las tres semanas posteriores a los anuncios de las adjudicaciones.</w:t>
      </w:r>
    </w:p>
    <w:p w:rsidR="00DB5B59" w:rsidRPr="005E33B3" w:rsidRDefault="00DB5B59" w:rsidP="00DB5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DB5B59" w:rsidRPr="00DB5B59" w:rsidRDefault="00DB5B59" w:rsidP="00DB5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s"/>
        </w:rPr>
        <w:t>Calendario de solicitudes y adjudicaciones</w:t>
      </w:r>
    </w:p>
    <w:tbl>
      <w:tblPr>
        <w:tblW w:w="93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0"/>
        <w:gridCol w:w="3960"/>
        <w:gridCol w:w="3050"/>
      </w:tblGrid>
      <w:tr w:rsidR="00DB5B59" w:rsidRPr="005E33B3" w:rsidTr="00156678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5B59" w:rsidRPr="005E33B3" w:rsidRDefault="00DB5B59" w:rsidP="00DB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"/>
              </w:rPr>
              <w:t>Fecha de presentación de la solicitud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5B59" w:rsidRPr="005E33B3" w:rsidRDefault="00DB5B59" w:rsidP="00DB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"/>
              </w:rPr>
              <w:t>Fecha de anuncio de las adjudicaciones elegibles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1" w:type="dxa"/>
              <w:right w:w="101" w:type="dxa"/>
            </w:tcMar>
          </w:tcPr>
          <w:p w:rsidR="00DB5B59" w:rsidRPr="005E33B3" w:rsidRDefault="00DB5B59" w:rsidP="00DB5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"/>
              </w:rPr>
              <w:t>Primera fecha elegible de inicio de los programas</w:t>
            </w:r>
          </w:p>
        </w:tc>
      </w:tr>
      <w:tr w:rsidR="00DB5B59" w:rsidRPr="00DB5B59" w:rsidTr="00DB5B59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5B59" w:rsidRPr="00DB5B59" w:rsidRDefault="00DB5B59" w:rsidP="00DB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lang w:val="es"/>
              </w:rPr>
              <w:t>8 de marzo de 2021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5B59" w:rsidRPr="00DB5B59" w:rsidRDefault="00DB5B59" w:rsidP="00DB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lang w:val="es"/>
              </w:rPr>
              <w:t>29 de marzo de 2021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1" w:type="dxa"/>
              <w:right w:w="101" w:type="dxa"/>
            </w:tcMar>
          </w:tcPr>
          <w:p w:rsidR="00DB5B59" w:rsidRPr="00DB5B59" w:rsidRDefault="00DB5B59" w:rsidP="00DB5B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es"/>
              </w:rPr>
              <w:t>30 de marzo de 2021</w:t>
            </w:r>
          </w:p>
        </w:tc>
      </w:tr>
      <w:tr w:rsidR="00DB5B59" w:rsidRPr="00DB5B59" w:rsidTr="00DB5B59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5B59" w:rsidRPr="00DB5B59" w:rsidRDefault="00DB5B59" w:rsidP="00DB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lang w:val="es"/>
              </w:rPr>
              <w:t>29 de marzo de 2021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5B59" w:rsidRPr="00DB5B59" w:rsidRDefault="00156678" w:rsidP="00DB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lang w:val="es"/>
              </w:rPr>
              <w:t>20 de abril de 2021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1" w:type="dxa"/>
              <w:right w:w="101" w:type="dxa"/>
            </w:tcMar>
          </w:tcPr>
          <w:p w:rsidR="00DB5B59" w:rsidRPr="00DB5B59" w:rsidRDefault="00156678" w:rsidP="00DB5B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es"/>
              </w:rPr>
              <w:t>21 de abril de 2021</w:t>
            </w:r>
          </w:p>
        </w:tc>
      </w:tr>
      <w:tr w:rsidR="00DB5B59" w:rsidRPr="00DB5B59" w:rsidTr="00DB5B59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5B59" w:rsidRPr="00DB5B59" w:rsidRDefault="00DB5B59" w:rsidP="00DB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lang w:val="es"/>
              </w:rPr>
              <w:t>26 de abril de 2021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5B59" w:rsidRPr="00DB5B59" w:rsidRDefault="00DB5B59" w:rsidP="00DB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lang w:val="es"/>
              </w:rPr>
              <w:t>17 de mayo de 2021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1" w:type="dxa"/>
              <w:right w:w="101" w:type="dxa"/>
            </w:tcMar>
          </w:tcPr>
          <w:p w:rsidR="00DB5B59" w:rsidRPr="00DB5B59" w:rsidRDefault="00DB5B59" w:rsidP="00DB5B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es"/>
              </w:rPr>
              <w:t>18 de mayo de 2021</w:t>
            </w:r>
          </w:p>
        </w:tc>
      </w:tr>
      <w:tr w:rsidR="00DB5B59" w:rsidRPr="00DB5B59" w:rsidTr="00DB5B59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5B59" w:rsidRPr="00DB5B59" w:rsidRDefault="00DB5B59" w:rsidP="00DB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lang w:val="es"/>
              </w:rPr>
              <w:t>24 de mayo de 2021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5B59" w:rsidRPr="00DB5B59" w:rsidRDefault="00DB5B59" w:rsidP="00DB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lang w:val="es"/>
              </w:rPr>
              <w:t>14 de junio de 2021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1" w:type="dxa"/>
              <w:right w:w="101" w:type="dxa"/>
            </w:tcMar>
          </w:tcPr>
          <w:p w:rsidR="00DB5B59" w:rsidRPr="00DB5B59" w:rsidRDefault="00DB5B59" w:rsidP="00DB5B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es"/>
              </w:rPr>
              <w:t>15 de junio de 2021</w:t>
            </w:r>
          </w:p>
        </w:tc>
      </w:tr>
      <w:tr w:rsidR="00DB5B59" w:rsidRPr="00DB5B59" w:rsidTr="00DB5B59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5B59" w:rsidRPr="00DB5B59" w:rsidRDefault="00DB5B59" w:rsidP="00DB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lang w:val="es"/>
              </w:rPr>
              <w:t>21 de junio de 2021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5B59" w:rsidRPr="00DB5B59" w:rsidRDefault="00DB5B59" w:rsidP="00DB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lang w:val="es"/>
              </w:rPr>
              <w:t>12 de julio de 2021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1" w:type="dxa"/>
              <w:right w:w="101" w:type="dxa"/>
            </w:tcMar>
          </w:tcPr>
          <w:p w:rsidR="00DB5B59" w:rsidRPr="00DB5B59" w:rsidRDefault="00DB5B59" w:rsidP="00DB5B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es"/>
              </w:rPr>
              <w:t>13 de julio de 2021</w:t>
            </w:r>
          </w:p>
        </w:tc>
      </w:tr>
      <w:tr w:rsidR="00DB5B59" w:rsidRPr="00DB5B59" w:rsidTr="00DB5B59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5B59" w:rsidRPr="00DB5B59" w:rsidRDefault="00DB5B59" w:rsidP="00DB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lang w:val="es"/>
              </w:rPr>
              <w:t>12 de julio de 2021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5B59" w:rsidRPr="00DB5B59" w:rsidRDefault="00DB5B59" w:rsidP="00DB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lang w:val="es"/>
              </w:rPr>
              <w:t>2 de agosto de 2021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1" w:type="dxa"/>
              <w:right w:w="101" w:type="dxa"/>
            </w:tcMar>
          </w:tcPr>
          <w:p w:rsidR="00DB5B59" w:rsidRPr="00DB5B59" w:rsidRDefault="00DB5B59" w:rsidP="00DB5B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es"/>
              </w:rPr>
              <w:t>3 de agosto de 2021</w:t>
            </w:r>
          </w:p>
        </w:tc>
      </w:tr>
      <w:tr w:rsidR="00DB5B59" w:rsidRPr="00DB5B59" w:rsidTr="00DB5B59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5B59" w:rsidRPr="00DB5B59" w:rsidRDefault="00156678" w:rsidP="00DB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lang w:val="es"/>
              </w:rPr>
              <w:t>7 de septiembre de 2021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5B59" w:rsidRPr="00DB5B59" w:rsidRDefault="00DB5B59" w:rsidP="00DB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lang w:val="es"/>
              </w:rPr>
              <w:t>27 de septiembre de 2021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1" w:type="dxa"/>
              <w:right w:w="101" w:type="dxa"/>
            </w:tcMar>
          </w:tcPr>
          <w:p w:rsidR="00DB5B59" w:rsidRPr="00DB5B59" w:rsidRDefault="00DB5B59" w:rsidP="00DB5B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es"/>
              </w:rPr>
              <w:t>28 de septiembre de 2021</w:t>
            </w:r>
          </w:p>
        </w:tc>
      </w:tr>
      <w:tr w:rsidR="00DB5B59" w:rsidRPr="00DB5B59" w:rsidTr="00DB5B59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5B59" w:rsidRPr="00DB5B59" w:rsidRDefault="00DB5B59" w:rsidP="00DB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lang w:val="es"/>
              </w:rPr>
              <w:t>27 de septiembre de 2021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5B59" w:rsidRPr="00DB5B59" w:rsidRDefault="00DB5B59" w:rsidP="00DB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lang w:val="es"/>
              </w:rPr>
              <w:t>18 de octubre de 2021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1" w:type="dxa"/>
              <w:right w:w="101" w:type="dxa"/>
            </w:tcMar>
          </w:tcPr>
          <w:p w:rsidR="00DB5B59" w:rsidRPr="00DB5B59" w:rsidRDefault="00DB5B59" w:rsidP="00DB5B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es"/>
              </w:rPr>
              <w:t>19 de octubre de 2021</w:t>
            </w:r>
          </w:p>
        </w:tc>
      </w:tr>
    </w:tbl>
    <w:p w:rsidR="00DB5B59" w:rsidRPr="00DB5B59" w:rsidRDefault="00DB5B59" w:rsidP="00DB5B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B59" w:rsidRPr="00DB5B59" w:rsidRDefault="00DB5B59" w:rsidP="00DB5B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s"/>
        </w:rPr>
        <w:t>Publicidad e informes</w:t>
      </w:r>
    </w:p>
    <w:p w:rsidR="00DB5B59" w:rsidRPr="005E33B3" w:rsidRDefault="00DB5B59" w:rsidP="00DB5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/>
          <w:lang w:val="es"/>
        </w:rPr>
        <w:t>Se exigirá lo siguiente a los beneficiarios: </w:t>
      </w:r>
    </w:p>
    <w:p w:rsidR="00DB5B59" w:rsidRPr="005E33B3" w:rsidRDefault="00A84356" w:rsidP="00DB5B5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"/>
        </w:rPr>
      </w:pPr>
      <w:r>
        <w:rPr>
          <w:rFonts w:ascii="Arial" w:eastAsia="Times New Roman" w:hAnsi="Arial" w:cs="Arial"/>
          <w:color w:val="000000"/>
          <w:lang w:val="es-ES"/>
        </w:rPr>
        <w:t>l</w:t>
      </w:r>
      <w:proofErr w:type="spellStart"/>
      <w:r w:rsidR="00DB5B59">
        <w:rPr>
          <w:rFonts w:ascii="Arial" w:eastAsia="Times New Roman" w:hAnsi="Arial" w:cs="Arial"/>
          <w:color w:val="000000"/>
          <w:lang w:val="es"/>
        </w:rPr>
        <w:t>istar</w:t>
      </w:r>
      <w:proofErr w:type="spellEnd"/>
      <w:r w:rsidR="00DB5B59">
        <w:rPr>
          <w:rFonts w:ascii="Arial" w:eastAsia="Times New Roman" w:hAnsi="Arial" w:cs="Arial"/>
          <w:color w:val="000000"/>
          <w:lang w:val="es"/>
        </w:rPr>
        <w:t xml:space="preserve"> su programa en el calendario en línea de </w:t>
      </w:r>
      <w:proofErr w:type="spellStart"/>
      <w:r w:rsidR="00DB5B59">
        <w:rPr>
          <w:rFonts w:ascii="Arial" w:eastAsia="Times New Roman" w:hAnsi="Arial" w:cs="Arial"/>
          <w:color w:val="000000"/>
          <w:lang w:val="es"/>
        </w:rPr>
        <w:t>Mass</w:t>
      </w:r>
      <w:proofErr w:type="spellEnd"/>
      <w:r w:rsidR="00DB5B59">
        <w:rPr>
          <w:rFonts w:ascii="Arial" w:eastAsia="Times New Roman" w:hAnsi="Arial" w:cs="Arial"/>
          <w:color w:val="000000"/>
          <w:lang w:val="es"/>
        </w:rPr>
        <w:t xml:space="preserve"> </w:t>
      </w:r>
      <w:proofErr w:type="spellStart"/>
      <w:r w:rsidR="00DB5B59">
        <w:rPr>
          <w:rFonts w:ascii="Arial" w:eastAsia="Times New Roman" w:hAnsi="Arial" w:cs="Arial"/>
          <w:color w:val="000000"/>
          <w:lang w:val="es"/>
        </w:rPr>
        <w:t>Humanities</w:t>
      </w:r>
      <w:proofErr w:type="spellEnd"/>
      <w:r w:rsidR="00DB5B59">
        <w:rPr>
          <w:rFonts w:ascii="Arial" w:eastAsia="Times New Roman" w:hAnsi="Arial" w:cs="Arial"/>
          <w:color w:val="000000"/>
          <w:lang w:val="es"/>
        </w:rPr>
        <w:t>;</w:t>
      </w:r>
    </w:p>
    <w:p w:rsidR="00DB5B59" w:rsidRPr="005E33B3" w:rsidRDefault="00A84356" w:rsidP="00DB5B5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"/>
        </w:rPr>
      </w:pPr>
      <w:r>
        <w:rPr>
          <w:rFonts w:ascii="Arial" w:eastAsia="Times New Roman" w:hAnsi="Arial" w:cs="Arial"/>
          <w:color w:val="000000"/>
          <w:lang w:val="es-ES"/>
        </w:rPr>
        <w:t>f</w:t>
      </w:r>
      <w:proofErr w:type="spellStart"/>
      <w:r>
        <w:rPr>
          <w:rFonts w:ascii="Arial" w:eastAsia="Times New Roman" w:hAnsi="Arial" w:cs="Arial"/>
          <w:color w:val="000000"/>
          <w:lang w:val="es"/>
        </w:rPr>
        <w:t>acilitar</w:t>
      </w:r>
      <w:proofErr w:type="spellEnd"/>
      <w:r>
        <w:rPr>
          <w:rFonts w:ascii="Arial" w:eastAsia="Times New Roman" w:hAnsi="Arial" w:cs="Arial"/>
          <w:color w:val="000000"/>
          <w:lang w:val="es"/>
        </w:rPr>
        <w:t xml:space="preserve"> las inscripciones al</w:t>
      </w:r>
      <w:r w:rsidR="00DB5B59">
        <w:rPr>
          <w:rFonts w:ascii="Arial" w:eastAsia="Times New Roman" w:hAnsi="Arial" w:cs="Arial"/>
          <w:color w:val="000000"/>
          <w:lang w:val="es"/>
        </w:rPr>
        <w:t xml:space="preserve"> boletín de </w:t>
      </w:r>
      <w:proofErr w:type="spellStart"/>
      <w:r w:rsidR="00DB5B59">
        <w:rPr>
          <w:rFonts w:ascii="Arial" w:eastAsia="Times New Roman" w:hAnsi="Arial" w:cs="Arial"/>
          <w:color w:val="000000"/>
          <w:lang w:val="es"/>
        </w:rPr>
        <w:t>Mass</w:t>
      </w:r>
      <w:proofErr w:type="spellEnd"/>
      <w:r w:rsidR="00DB5B59">
        <w:rPr>
          <w:rFonts w:ascii="Arial" w:eastAsia="Times New Roman" w:hAnsi="Arial" w:cs="Arial"/>
          <w:color w:val="000000"/>
          <w:lang w:val="es"/>
        </w:rPr>
        <w:t xml:space="preserve"> Humanities mediante la inscripción en el programa o en el programa mismo;</w:t>
      </w:r>
    </w:p>
    <w:p w:rsidR="00DB5B59" w:rsidRPr="005E33B3" w:rsidRDefault="00A84356" w:rsidP="00DB5B5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"/>
        </w:rPr>
      </w:pPr>
      <w:r>
        <w:rPr>
          <w:rFonts w:ascii="Arial" w:eastAsia="Times New Roman" w:hAnsi="Arial" w:cs="Arial"/>
          <w:color w:val="000000"/>
          <w:lang w:val="es-ES"/>
        </w:rPr>
        <w:t>m</w:t>
      </w:r>
      <w:proofErr w:type="spellStart"/>
      <w:r w:rsidR="00DB5B59">
        <w:rPr>
          <w:rFonts w:ascii="Arial" w:eastAsia="Times New Roman" w:hAnsi="Arial" w:cs="Arial"/>
          <w:color w:val="000000"/>
          <w:lang w:val="es"/>
        </w:rPr>
        <w:t>encionar</w:t>
      </w:r>
      <w:proofErr w:type="spellEnd"/>
      <w:r w:rsidR="00DB5B59">
        <w:rPr>
          <w:rFonts w:ascii="Arial" w:eastAsia="Times New Roman" w:hAnsi="Arial" w:cs="Arial"/>
          <w:color w:val="000000"/>
          <w:lang w:val="es"/>
        </w:rPr>
        <w:t xml:space="preserve"> a </w:t>
      </w:r>
      <w:proofErr w:type="spellStart"/>
      <w:r w:rsidR="00DB5B59">
        <w:rPr>
          <w:rFonts w:ascii="Arial" w:eastAsia="Times New Roman" w:hAnsi="Arial" w:cs="Arial"/>
          <w:color w:val="000000"/>
          <w:lang w:val="es"/>
        </w:rPr>
        <w:t>Mass</w:t>
      </w:r>
      <w:proofErr w:type="spellEnd"/>
      <w:r w:rsidR="00DB5B59">
        <w:rPr>
          <w:rFonts w:ascii="Arial" w:eastAsia="Times New Roman" w:hAnsi="Arial" w:cs="Arial"/>
          <w:color w:val="000000"/>
          <w:lang w:val="es"/>
        </w:rPr>
        <w:t xml:space="preserve"> </w:t>
      </w:r>
      <w:proofErr w:type="spellStart"/>
      <w:r w:rsidR="00DB5B59">
        <w:rPr>
          <w:rFonts w:ascii="Arial" w:eastAsia="Times New Roman" w:hAnsi="Arial" w:cs="Arial"/>
          <w:color w:val="000000"/>
          <w:lang w:val="es"/>
        </w:rPr>
        <w:t>Humanities</w:t>
      </w:r>
      <w:proofErr w:type="spellEnd"/>
      <w:r w:rsidR="00DB5B59">
        <w:rPr>
          <w:rFonts w:ascii="Arial" w:eastAsia="Times New Roman" w:hAnsi="Arial" w:cs="Arial"/>
          <w:color w:val="000000"/>
          <w:lang w:val="es"/>
        </w:rPr>
        <w:t xml:space="preserve"> y a Bridge Street Fund en cada programa patrocinado y en cualquier material promocional después</w:t>
      </w:r>
      <w:r>
        <w:rPr>
          <w:rFonts w:ascii="Arial" w:eastAsia="Times New Roman" w:hAnsi="Arial" w:cs="Arial"/>
          <w:color w:val="000000"/>
          <w:lang w:val="es"/>
        </w:rPr>
        <w:t xml:space="preserve"> del anuncio de su adjudicación;</w:t>
      </w:r>
    </w:p>
    <w:p w:rsidR="00DB5B59" w:rsidRPr="005E33B3" w:rsidRDefault="00A84356" w:rsidP="00DB5B5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"/>
        </w:rPr>
      </w:pPr>
      <w:r>
        <w:rPr>
          <w:rFonts w:ascii="Arial" w:eastAsia="Times New Roman" w:hAnsi="Arial" w:cs="Arial"/>
          <w:color w:val="000000"/>
          <w:lang w:val="es-ES"/>
        </w:rPr>
        <w:t>h</w:t>
      </w:r>
      <w:proofErr w:type="spellStart"/>
      <w:r w:rsidR="00DB5B59">
        <w:rPr>
          <w:rFonts w:ascii="Arial" w:eastAsia="Times New Roman" w:hAnsi="Arial" w:cs="Arial"/>
          <w:color w:val="000000"/>
          <w:lang w:val="es"/>
        </w:rPr>
        <w:t>acer</w:t>
      </w:r>
      <w:proofErr w:type="spellEnd"/>
      <w:r w:rsidR="00DB5B59">
        <w:rPr>
          <w:rFonts w:ascii="Arial" w:eastAsia="Times New Roman" w:hAnsi="Arial" w:cs="Arial"/>
          <w:color w:val="000000"/>
          <w:lang w:val="es"/>
        </w:rPr>
        <w:t xml:space="preserve"> un breve informe definitivo sobre la promoción del programa y la asistencia a este.</w:t>
      </w:r>
    </w:p>
    <w:p w:rsidR="00497115" w:rsidRPr="005E33B3" w:rsidRDefault="00A84356">
      <w:pPr>
        <w:rPr>
          <w:lang w:val="es-ES"/>
        </w:rPr>
      </w:pPr>
    </w:p>
    <w:p w:rsidR="001E2EA4" w:rsidRPr="005E33B3" w:rsidRDefault="001E2EA4" w:rsidP="001E2EA4">
      <w:pPr>
        <w:rPr>
          <w:lang w:val="es-ES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s"/>
        </w:rPr>
        <w:t>¿Tiene preguntas?</w:t>
      </w:r>
      <w:r>
        <w:rPr>
          <w:rFonts w:ascii="Arial" w:eastAsia="Times New Roman" w:hAnsi="Arial" w:cs="Arial"/>
          <w:color w:val="000000"/>
          <w:lang w:val="es"/>
        </w:rPr>
        <w:t xml:space="preserve"> Envíe sus preguntas a </w:t>
      </w:r>
      <w:hyperlink r:id="rId6" w:history="1">
        <w:r>
          <w:rPr>
            <w:rFonts w:ascii="Arial" w:eastAsia="Times New Roman" w:hAnsi="Arial" w:cs="Arial"/>
            <w:color w:val="1155CC"/>
            <w:u w:val="single"/>
            <w:lang w:val="es"/>
          </w:rPr>
          <w:t>grants@masshumanities.org</w:t>
        </w:r>
      </w:hyperlink>
      <w:r>
        <w:rPr>
          <w:rFonts w:ascii="Arial" w:eastAsia="Times New Roman" w:hAnsi="Arial" w:cs="Arial"/>
          <w:color w:val="000000"/>
          <w:lang w:val="es"/>
        </w:rPr>
        <w:t>.</w:t>
      </w:r>
    </w:p>
    <w:p w:rsidR="001E2EA4" w:rsidRPr="005E33B3" w:rsidRDefault="001E2EA4">
      <w:pPr>
        <w:rPr>
          <w:lang w:val="es-ES"/>
        </w:rPr>
      </w:pPr>
    </w:p>
    <w:sectPr w:rsidR="001E2EA4" w:rsidRPr="005E3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24E0"/>
    <w:multiLevelType w:val="multilevel"/>
    <w:tmpl w:val="CB1E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A419EB"/>
    <w:multiLevelType w:val="multilevel"/>
    <w:tmpl w:val="12BC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59"/>
    <w:rsid w:val="00156678"/>
    <w:rsid w:val="001E2EA4"/>
    <w:rsid w:val="00306385"/>
    <w:rsid w:val="00565D33"/>
    <w:rsid w:val="005E33B3"/>
    <w:rsid w:val="00A450D2"/>
    <w:rsid w:val="00A84356"/>
    <w:rsid w:val="00BB34C8"/>
    <w:rsid w:val="00CB4D9F"/>
    <w:rsid w:val="00DB5B59"/>
    <w:rsid w:val="00E5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CAF2C"/>
  <w15:chartTrackingRefBased/>
  <w15:docId w15:val="{A92B3872-B9FF-4E81-B95B-FFDBE073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nts@masshumanitie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Stevens</dc:creator>
  <cp:keywords/>
  <dc:description/>
  <cp:lastModifiedBy>Eleonora</cp:lastModifiedBy>
  <cp:revision>7</cp:revision>
  <dcterms:created xsi:type="dcterms:W3CDTF">2021-01-08T18:22:00Z</dcterms:created>
  <dcterms:modified xsi:type="dcterms:W3CDTF">2021-01-18T20:30:00Z</dcterms:modified>
</cp:coreProperties>
</file>